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1446" w:firstLineChars="400"/>
        <w:jc w:val="both"/>
        <w:textAlignment w:val="auto"/>
        <w:rPr>
          <w:rFonts w:hint="eastAsia"/>
          <w:b/>
          <w:bCs/>
          <w:sz w:val="15"/>
          <w:szCs w:val="15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菲思盾终端店面装修报销申请表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right"/>
        <w:textAlignment w:val="auto"/>
        <w:rPr>
          <w:rFonts w:hint="default"/>
          <w:sz w:val="21"/>
          <w:szCs w:val="21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</w:t>
      </w:r>
      <w:r>
        <w:rPr>
          <w:rFonts w:hint="eastAsia"/>
          <w:sz w:val="21"/>
          <w:szCs w:val="21"/>
          <w:lang w:val="en-US" w:eastAsia="zh-CN"/>
        </w:rPr>
        <w:t>申请时间：   年    月   日</w:t>
      </w:r>
    </w:p>
    <w:tbl>
      <w:tblPr>
        <w:tblStyle w:val="5"/>
        <w:tblW w:w="9735" w:type="dxa"/>
        <w:tblInd w:w="-6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5"/>
        <w:gridCol w:w="1725"/>
        <w:gridCol w:w="315"/>
        <w:gridCol w:w="630"/>
        <w:gridCol w:w="465"/>
        <w:gridCol w:w="1230"/>
        <w:gridCol w:w="780"/>
        <w:gridCol w:w="465"/>
        <w:gridCol w:w="1230"/>
        <w:gridCol w:w="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授权级别</w:t>
            </w:r>
          </w:p>
        </w:tc>
        <w:tc>
          <w:tcPr>
            <w:tcW w:w="1725" w:type="dxa"/>
          </w:tcPr>
          <w:p>
            <w:pPr>
              <w:spacing w:line="480" w:lineRule="auto"/>
              <w:jc w:val="both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代理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□ 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加盟</w:t>
            </w: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□</w:t>
            </w:r>
          </w:p>
        </w:tc>
        <w:tc>
          <w:tcPr>
            <w:tcW w:w="1410" w:type="dxa"/>
            <w:gridSpan w:val="3"/>
          </w:tcPr>
          <w:p>
            <w:pPr>
              <w:tabs>
                <w:tab w:val="left" w:pos="327"/>
              </w:tabs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客户姓名</w:t>
            </w:r>
          </w:p>
        </w:tc>
        <w:tc>
          <w:tcPr>
            <w:tcW w:w="1230" w:type="dxa"/>
          </w:tcPr>
          <w:p>
            <w:pPr>
              <w:spacing w:line="480" w:lineRule="auto"/>
              <w:ind w:firstLine="1890" w:firstLineChars="900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60" w:type="dxa"/>
            <w:gridSpan w:val="2"/>
          </w:tcPr>
          <w:p>
            <w:pPr>
              <w:spacing w:line="480" w:lineRule="auto"/>
              <w:ind w:firstLine="2100" w:firstLineChars="1000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770" w:type="dxa"/>
            <w:gridSpan w:val="9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装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修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效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果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审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核</w:t>
            </w:r>
          </w:p>
        </w:tc>
        <w:tc>
          <w:tcPr>
            <w:tcW w:w="7770" w:type="dxa"/>
            <w:gridSpan w:val="9"/>
          </w:tcPr>
          <w:p>
            <w:pPr>
              <w:spacing w:line="480" w:lineRule="auto"/>
              <w:jc w:val="both"/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（插图片，可另附附件）</w:t>
            </w:r>
          </w:p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  <w:vAlign w:val="center"/>
          </w:tcPr>
          <w:p>
            <w:pPr>
              <w:spacing w:line="480" w:lineRule="auto"/>
              <w:jc w:val="both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装修店面性质</w:t>
            </w:r>
          </w:p>
        </w:tc>
        <w:tc>
          <w:tcPr>
            <w:tcW w:w="7770" w:type="dxa"/>
            <w:gridSpan w:val="9"/>
            <w:vAlign w:val="top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□综合门店  □纯专卖店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装修申报店铺属性</w:t>
            </w:r>
          </w:p>
        </w:tc>
        <w:tc>
          <w:tcPr>
            <w:tcW w:w="172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 xml:space="preserve">市级加盟店数量 </w:t>
            </w: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945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县级加盟店数量</w:t>
            </w:r>
          </w:p>
        </w:tc>
        <w:tc>
          <w:tcPr>
            <w:tcW w:w="780" w:type="dxa"/>
          </w:tcPr>
          <w:p>
            <w:pPr>
              <w:spacing w:line="480" w:lineRule="auto"/>
              <w:jc w:val="both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乡级加盟店数量</w:t>
            </w:r>
          </w:p>
        </w:tc>
        <w:tc>
          <w:tcPr>
            <w:tcW w:w="930" w:type="dxa"/>
          </w:tcPr>
          <w:p>
            <w:pPr>
              <w:spacing w:line="480" w:lineRule="auto"/>
              <w:jc w:val="both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政策报销标准</w:t>
            </w:r>
          </w:p>
        </w:tc>
        <w:tc>
          <w:tcPr>
            <w:tcW w:w="1725" w:type="dxa"/>
          </w:tcPr>
          <w:p>
            <w:pPr>
              <w:spacing w:line="480" w:lineRule="auto"/>
              <w:jc w:val="both"/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直营店每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㎡金额</w:t>
            </w:r>
          </w:p>
        </w:tc>
        <w:tc>
          <w:tcPr>
            <w:tcW w:w="945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市级店每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㎡金额</w:t>
            </w:r>
          </w:p>
        </w:tc>
        <w:tc>
          <w:tcPr>
            <w:tcW w:w="780" w:type="dxa"/>
          </w:tcPr>
          <w:p>
            <w:pPr>
              <w:spacing w:line="480" w:lineRule="auto"/>
              <w:jc w:val="both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县级店每</w:t>
            </w:r>
            <w:r>
              <w:rPr>
                <w:rFonts w:hint="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㎡金额</w:t>
            </w:r>
          </w:p>
        </w:tc>
        <w:tc>
          <w:tcPr>
            <w:tcW w:w="930" w:type="dxa"/>
          </w:tcPr>
          <w:p>
            <w:pPr>
              <w:spacing w:line="480" w:lineRule="auto"/>
              <w:jc w:val="both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  <w:vAlign w:val="top"/>
          </w:tcPr>
          <w:p>
            <w:pPr>
              <w:spacing w:line="480" w:lineRule="auto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申请报销金额</w:t>
            </w:r>
          </w:p>
        </w:tc>
        <w:tc>
          <w:tcPr>
            <w:tcW w:w="2670" w:type="dxa"/>
            <w:gridSpan w:val="3"/>
            <w:vAlign w:val="top"/>
          </w:tcPr>
          <w:p>
            <w:pPr>
              <w:spacing w:line="480" w:lineRule="auto"/>
              <w:jc w:val="both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2475" w:type="dxa"/>
            <w:gridSpan w:val="3"/>
            <w:vAlign w:val="top"/>
          </w:tcPr>
          <w:p>
            <w:pPr>
              <w:spacing w:line="480" w:lineRule="auto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审批可报销金额</w:t>
            </w:r>
          </w:p>
        </w:tc>
        <w:tc>
          <w:tcPr>
            <w:tcW w:w="2625" w:type="dxa"/>
            <w:gridSpan w:val="3"/>
          </w:tcPr>
          <w:p>
            <w:pPr>
              <w:spacing w:line="480" w:lineRule="auto"/>
              <w:jc w:val="both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  <w:vAlign w:val="top"/>
          </w:tcPr>
          <w:p>
            <w:pPr>
              <w:spacing w:line="480" w:lineRule="auto"/>
              <w:jc w:val="both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报销形式</w:t>
            </w:r>
          </w:p>
        </w:tc>
        <w:tc>
          <w:tcPr>
            <w:tcW w:w="7770" w:type="dxa"/>
            <w:gridSpan w:val="9"/>
            <w:vAlign w:val="top"/>
          </w:tcPr>
          <w:p>
            <w:pPr>
              <w:spacing w:line="480" w:lineRule="auto"/>
              <w:jc w:val="both"/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FF0000"/>
                <w:sz w:val="21"/>
                <w:szCs w:val="21"/>
                <w:vertAlign w:val="baseline"/>
                <w:lang w:val="en-US" w:eastAsia="zh-CN"/>
              </w:rPr>
              <w:t>返货形式□    其它形式□   （此栏由公司填写）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合计金额</w:t>
            </w:r>
          </w:p>
        </w:tc>
        <w:tc>
          <w:tcPr>
            <w:tcW w:w="7770" w:type="dxa"/>
            <w:gridSpan w:val="9"/>
          </w:tcPr>
          <w:p>
            <w:pPr>
              <w:spacing w:line="480" w:lineRule="auto"/>
              <w:jc w:val="both"/>
              <w:rPr>
                <w:rFonts w:hint="default" w:eastAsiaTheme="minorEastAsia"/>
                <w:sz w:val="21"/>
                <w:szCs w:val="21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大写：    万     千    百    拾    元    角    分（￥：</w:t>
            </w:r>
            <w:r>
              <w:rPr>
                <w:rFonts w:hint="eastAsia"/>
                <w:sz w:val="21"/>
                <w:szCs w:val="21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/>
                <w:sz w:val="21"/>
                <w:szCs w:val="21"/>
                <w:u w:val="none"/>
                <w:vertAlign w:val="baseline"/>
                <w:lang w:val="en-US" w:eastAsia="zh-CN"/>
              </w:rPr>
              <w:t>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  <w:vAlign w:val="center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报销政策规定</w:t>
            </w:r>
          </w:p>
        </w:tc>
        <w:tc>
          <w:tcPr>
            <w:tcW w:w="7770" w:type="dxa"/>
            <w:gridSpan w:val="9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公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司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审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核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意</w:t>
            </w:r>
          </w:p>
          <w:p>
            <w:pPr>
              <w:spacing w:line="240" w:lineRule="auto"/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见</w:t>
            </w:r>
          </w:p>
        </w:tc>
        <w:tc>
          <w:tcPr>
            <w:tcW w:w="2040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区域经理审核意见</w:t>
            </w:r>
          </w:p>
        </w:tc>
        <w:tc>
          <w:tcPr>
            <w:tcW w:w="5730" w:type="dxa"/>
            <w:gridSpan w:val="7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  <w:vMerge w:val="continue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营销总监审核意见</w:t>
            </w:r>
          </w:p>
        </w:tc>
        <w:tc>
          <w:tcPr>
            <w:tcW w:w="5730" w:type="dxa"/>
            <w:gridSpan w:val="7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  <w:vMerge w:val="continue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市场部审核意见</w:t>
            </w:r>
          </w:p>
        </w:tc>
        <w:tc>
          <w:tcPr>
            <w:tcW w:w="5730" w:type="dxa"/>
            <w:gridSpan w:val="7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5" w:type="dxa"/>
            <w:vMerge w:val="continue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40" w:type="dxa"/>
            <w:gridSpan w:val="2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总经理审核意见</w:t>
            </w:r>
          </w:p>
        </w:tc>
        <w:tc>
          <w:tcPr>
            <w:tcW w:w="5730" w:type="dxa"/>
            <w:gridSpan w:val="7"/>
          </w:tcPr>
          <w:p>
            <w:pPr>
              <w:spacing w:line="48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35" w:type="dxa"/>
            <w:gridSpan w:val="10"/>
          </w:tcPr>
          <w:p>
            <w:pPr>
              <w:spacing w:line="240" w:lineRule="auto"/>
              <w:jc w:val="both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备注：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报销申请者需如实提供所需报销已装修的场景图片审核（包含门头、背景墙、产品陈列展示墙、采暖系统墙、中岛展示等），经公司市场部审核通过方可进行下一步报销流程。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报销时需提供正规装修费用发票（含收据），无正规发票不予报销。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装修未按公司要求选材及统一VI、SI标准装修，审核未达标不予报销。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报销依据一切参照当时所签合约规定标准执行。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合同期内所有装修总额不超过回款总量的3%的比例。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上述红色部分为公司填写内容，黑色部分为客户填写内容。</w:t>
            </w:r>
          </w:p>
          <w:p>
            <w:pPr>
              <w:numPr>
                <w:ilvl w:val="0"/>
                <w:numId w:val="1"/>
              </w:num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报销申请表及发票（收据）一同寄往公司市场部审核。</w:t>
            </w:r>
          </w:p>
          <w:p>
            <w:pPr>
              <w:numPr>
                <w:ilvl w:val="0"/>
                <w:numId w:val="1"/>
              </w:num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审核周期为7个工作日。</w:t>
            </w:r>
          </w:p>
        </w:tc>
      </w:tr>
    </w:tbl>
    <w:p>
      <w:pPr>
        <w:jc w:val="both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5228590" cy="209550"/>
          <wp:effectExtent l="0" t="0" r="10160" b="0"/>
          <wp:docPr id="4" name="图片 4" descr="菲思盾页脚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菲思盾页脚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28590" cy="209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eastAsiaTheme="minorEastAsia"/>
        <w:lang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5285105" cy="249555"/>
          <wp:effectExtent l="0" t="0" r="10795" b="17145"/>
          <wp:docPr id="3" name="图片 3" descr="菲思盾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 descr="菲思盾页眉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85105" cy="249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5E3410"/>
    <w:multiLevelType w:val="singleLevel"/>
    <w:tmpl w:val="175E341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41E48"/>
    <w:rsid w:val="04946A6D"/>
    <w:rsid w:val="07041E48"/>
    <w:rsid w:val="0B044436"/>
    <w:rsid w:val="0F3D76C5"/>
    <w:rsid w:val="121B11F7"/>
    <w:rsid w:val="18CF3568"/>
    <w:rsid w:val="1A3351CF"/>
    <w:rsid w:val="1BF93814"/>
    <w:rsid w:val="1D8C50DF"/>
    <w:rsid w:val="21C2043F"/>
    <w:rsid w:val="22DB4E67"/>
    <w:rsid w:val="29D54A7C"/>
    <w:rsid w:val="37903274"/>
    <w:rsid w:val="37A1437B"/>
    <w:rsid w:val="390A3F06"/>
    <w:rsid w:val="3F1E5297"/>
    <w:rsid w:val="4BF36EDD"/>
    <w:rsid w:val="4CCB696D"/>
    <w:rsid w:val="53B2683A"/>
    <w:rsid w:val="5AE11AA0"/>
    <w:rsid w:val="5C47342A"/>
    <w:rsid w:val="627E519D"/>
    <w:rsid w:val="64437466"/>
    <w:rsid w:val="648124A3"/>
    <w:rsid w:val="678639A9"/>
    <w:rsid w:val="69D10F2A"/>
    <w:rsid w:val="6EB52867"/>
    <w:rsid w:val="718A0D81"/>
    <w:rsid w:val="74C459E8"/>
    <w:rsid w:val="74FF3543"/>
    <w:rsid w:val="774A2404"/>
    <w:rsid w:val="7B346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2019-06-17T02:23:00Z</dcterms:created>
  <dc:creator>紧急连线</dc:creator>
  <cp:lastModifiedBy>紧急连线</cp:lastModifiedBy>
  <dcterms:modified xsi:type="dcterms:W3CDTF">2022-03-07T07:44:46Z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07EA6B090E22484E8509AA77F29C4580</vt:lpwstr>
  </property>
</Properties>
</file>